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51F2" w14:textId="77777777" w:rsidR="001B2798" w:rsidRPr="00A6157B" w:rsidRDefault="001B2798">
      <w:pPr>
        <w:rPr>
          <w:rFonts w:ascii="Corbel" w:hAnsi="Corbel"/>
          <w:b/>
          <w:bCs/>
          <w:sz w:val="22"/>
          <w:szCs w:val="22"/>
        </w:rPr>
      </w:pPr>
    </w:p>
    <w:p w14:paraId="1BD374F1" w14:textId="77777777" w:rsidR="001B2798" w:rsidRPr="00A6157B" w:rsidRDefault="001B2798">
      <w:pPr>
        <w:rPr>
          <w:rFonts w:ascii="Corbel" w:hAnsi="Corbel"/>
          <w:b/>
          <w:bCs/>
          <w:sz w:val="22"/>
          <w:szCs w:val="22"/>
        </w:rPr>
      </w:pPr>
    </w:p>
    <w:p w14:paraId="1A5A0F11" w14:textId="1A39FA59" w:rsidR="000E5207" w:rsidRPr="00A6157B" w:rsidRDefault="000E5207">
      <w:pPr>
        <w:rPr>
          <w:rFonts w:ascii="Corbel" w:hAnsi="Corbel"/>
          <w:b/>
          <w:bCs/>
          <w:sz w:val="22"/>
          <w:szCs w:val="22"/>
        </w:rPr>
      </w:pPr>
      <w:r w:rsidRPr="00A6157B">
        <w:rPr>
          <w:rFonts w:ascii="Corbel" w:hAnsi="Corbel"/>
          <w:b/>
          <w:bCs/>
          <w:sz w:val="22"/>
          <w:szCs w:val="22"/>
        </w:rPr>
        <w:t>Pygmeeën in de hoek waar de klappen vallen</w:t>
      </w:r>
    </w:p>
    <w:p w14:paraId="6CE39A69" w14:textId="2CBB199F" w:rsidR="000E5207" w:rsidRPr="00A6157B" w:rsidRDefault="000E5207" w:rsidP="000E5207">
      <w:pPr>
        <w:rPr>
          <w:rFonts w:ascii="Corbel" w:hAnsi="Corbel"/>
          <w:b/>
          <w:bCs/>
          <w:sz w:val="22"/>
          <w:szCs w:val="22"/>
        </w:rPr>
      </w:pPr>
      <w:r w:rsidRPr="00A6157B">
        <w:rPr>
          <w:rFonts w:ascii="Corbel" w:hAnsi="Corbel"/>
          <w:b/>
          <w:bCs/>
          <w:sz w:val="22"/>
          <w:szCs w:val="22"/>
        </w:rPr>
        <w:t>Hoe kun je als kerk recht doen?</w:t>
      </w:r>
    </w:p>
    <w:p w14:paraId="62B69961" w14:textId="45150DE8" w:rsidR="000E5207" w:rsidRPr="00A6157B" w:rsidRDefault="000E5207" w:rsidP="000E5207">
      <w:pPr>
        <w:rPr>
          <w:rFonts w:ascii="Corbel" w:hAnsi="Corbel"/>
          <w:sz w:val="22"/>
          <w:szCs w:val="22"/>
        </w:rPr>
      </w:pPr>
    </w:p>
    <w:p w14:paraId="7F29B276" w14:textId="2AC6CCF4" w:rsidR="000E5207" w:rsidRPr="00A6157B" w:rsidRDefault="00A6157B" w:rsidP="000E5207">
      <w:pPr>
        <w:rPr>
          <w:rFonts w:ascii="Corbel" w:hAnsi="Corbel"/>
          <w:b/>
          <w:bCs/>
          <w:sz w:val="22"/>
          <w:szCs w:val="22"/>
        </w:rPr>
      </w:pPr>
      <w:r w:rsidRPr="00A6157B">
        <w:rPr>
          <w:rFonts w:ascii="Corbel" w:hAnsi="Corbel"/>
          <w:b/>
          <w:bCs/>
          <w:noProof/>
          <w:sz w:val="22"/>
          <w:szCs w:val="22"/>
        </w:rPr>
        <w:drawing>
          <wp:anchor distT="0" distB="0" distL="114300" distR="114300" simplePos="0" relativeHeight="251658240" behindDoc="0" locked="0" layoutInCell="1" allowOverlap="1" wp14:anchorId="36F53C90" wp14:editId="3C1ADB23">
            <wp:simplePos x="0" y="0"/>
            <wp:positionH relativeFrom="margin">
              <wp:posOffset>-635</wp:posOffset>
            </wp:positionH>
            <wp:positionV relativeFrom="paragraph">
              <wp:posOffset>840105</wp:posOffset>
            </wp:positionV>
            <wp:extent cx="5753100" cy="25831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83180"/>
                    </a:xfrm>
                    <a:prstGeom prst="rect">
                      <a:avLst/>
                    </a:prstGeom>
                    <a:noFill/>
                    <a:ln>
                      <a:noFill/>
                    </a:ln>
                  </pic:spPr>
                </pic:pic>
              </a:graphicData>
            </a:graphic>
          </wp:anchor>
        </w:drawing>
      </w:r>
      <w:r w:rsidR="000E5207" w:rsidRPr="00A6157B">
        <w:rPr>
          <w:rFonts w:ascii="Corbel" w:hAnsi="Corbel"/>
          <w:b/>
          <w:bCs/>
          <w:sz w:val="22"/>
          <w:szCs w:val="22"/>
        </w:rPr>
        <w:t xml:space="preserve">De organisatie MEFP (huis voor Pygmee-vrouwen en -kinderen) zet zich al jaren in voor de rechten van de Pygmeeën. Op centraal gelegen locaties richten zij zich op het signaleren, bespreken en rapporteren van onrecht. Utrecht Mission | Verre Naasten helpt hen daarbij door het financieren van de locatie in </w:t>
      </w:r>
      <w:proofErr w:type="spellStart"/>
      <w:r w:rsidR="000E5207" w:rsidRPr="00A6157B">
        <w:rPr>
          <w:rFonts w:ascii="Corbel" w:hAnsi="Corbel"/>
          <w:b/>
          <w:bCs/>
          <w:sz w:val="22"/>
          <w:szCs w:val="22"/>
        </w:rPr>
        <w:t>Mongoumba</w:t>
      </w:r>
      <w:proofErr w:type="spellEnd"/>
      <w:r w:rsidR="000E5207" w:rsidRPr="00A6157B">
        <w:rPr>
          <w:rFonts w:ascii="Corbel" w:hAnsi="Corbel"/>
          <w:b/>
          <w:bCs/>
          <w:sz w:val="22"/>
          <w:szCs w:val="22"/>
        </w:rPr>
        <w:t xml:space="preserve">. Zo brengen ze samen ‘recht doen’ in de praktijk. </w:t>
      </w:r>
    </w:p>
    <w:p w14:paraId="74709783" w14:textId="32E58908" w:rsidR="000E5207" w:rsidRPr="00A6157B" w:rsidRDefault="000E5207" w:rsidP="000E5207">
      <w:pPr>
        <w:rPr>
          <w:rFonts w:ascii="Corbel" w:hAnsi="Corbel"/>
          <w:sz w:val="22"/>
          <w:szCs w:val="22"/>
        </w:rPr>
      </w:pPr>
    </w:p>
    <w:p w14:paraId="0C365A7E" w14:textId="189FB41E" w:rsidR="000E5207" w:rsidRPr="00A6157B" w:rsidRDefault="000E5207" w:rsidP="000E5207">
      <w:pPr>
        <w:rPr>
          <w:rFonts w:ascii="Corbel" w:hAnsi="Corbel"/>
          <w:sz w:val="22"/>
          <w:szCs w:val="22"/>
        </w:rPr>
      </w:pPr>
      <w:r w:rsidRPr="00A6157B">
        <w:rPr>
          <w:rFonts w:ascii="Corbel" w:hAnsi="Corbel"/>
          <w:sz w:val="22"/>
          <w:szCs w:val="22"/>
        </w:rPr>
        <w:t xml:space="preserve">In de Centraal-Afrikaanse Republiek en Congo bevindt zich één van de oudste beschavingen ter wereld: de </w:t>
      </w:r>
      <w:proofErr w:type="spellStart"/>
      <w:r w:rsidRPr="00A6157B">
        <w:rPr>
          <w:rFonts w:ascii="Corbel" w:hAnsi="Corbel"/>
          <w:sz w:val="22"/>
          <w:szCs w:val="22"/>
        </w:rPr>
        <w:t>Bayaka</w:t>
      </w:r>
      <w:proofErr w:type="spellEnd"/>
      <w:r w:rsidRPr="00A6157B">
        <w:rPr>
          <w:rFonts w:ascii="Corbel" w:hAnsi="Corbel"/>
          <w:sz w:val="22"/>
          <w:szCs w:val="22"/>
        </w:rPr>
        <w:t xml:space="preserve">-Pygmeeën. Sinds mensenheugenis leven zij </w:t>
      </w:r>
      <w:r w:rsidR="00981203" w:rsidRPr="00A6157B">
        <w:rPr>
          <w:rFonts w:ascii="Corbel" w:hAnsi="Corbel"/>
          <w:sz w:val="22"/>
          <w:szCs w:val="22"/>
        </w:rPr>
        <w:t>van</w:t>
      </w:r>
      <w:r w:rsidRPr="00A6157B">
        <w:rPr>
          <w:rFonts w:ascii="Corbel" w:hAnsi="Corbel"/>
          <w:sz w:val="22"/>
          <w:szCs w:val="22"/>
        </w:rPr>
        <w:t xml:space="preserve"> het verzamelen</w:t>
      </w:r>
      <w:r w:rsidR="00981203" w:rsidRPr="00A6157B">
        <w:rPr>
          <w:rFonts w:ascii="Corbel" w:hAnsi="Corbel"/>
          <w:sz w:val="22"/>
          <w:szCs w:val="22"/>
        </w:rPr>
        <w:t xml:space="preserve"> van </w:t>
      </w:r>
      <w:r w:rsidRPr="00A6157B">
        <w:rPr>
          <w:rFonts w:ascii="Corbel" w:hAnsi="Corbel"/>
          <w:sz w:val="22"/>
          <w:szCs w:val="22"/>
        </w:rPr>
        <w:t xml:space="preserve">eetbare planten en de jacht. Echter, hun traditionele leefwijze staat al </w:t>
      </w:r>
      <w:r w:rsidR="00981203" w:rsidRPr="00A6157B">
        <w:rPr>
          <w:rFonts w:ascii="Corbel" w:hAnsi="Corbel"/>
          <w:sz w:val="22"/>
          <w:szCs w:val="22"/>
        </w:rPr>
        <w:t xml:space="preserve">lange tijd </w:t>
      </w:r>
      <w:r w:rsidRPr="00A6157B">
        <w:rPr>
          <w:rFonts w:ascii="Corbel" w:hAnsi="Corbel"/>
          <w:sz w:val="22"/>
          <w:szCs w:val="22"/>
        </w:rPr>
        <w:t xml:space="preserve">onder druk door ontbossing en het vercommercialiseren van wilde dieren en planten. Daar komt bij dat de Pygmeeën als minderwaardig worden gezien, en behandeld… </w:t>
      </w:r>
    </w:p>
    <w:p w14:paraId="7086E298" w14:textId="5D7ADBF4" w:rsidR="000E5207" w:rsidRPr="00A6157B" w:rsidRDefault="000E5207" w:rsidP="000E5207">
      <w:pPr>
        <w:rPr>
          <w:rFonts w:ascii="Corbel" w:hAnsi="Corbel"/>
          <w:sz w:val="22"/>
          <w:szCs w:val="22"/>
        </w:rPr>
      </w:pPr>
    </w:p>
    <w:p w14:paraId="26B06F75" w14:textId="7F1236B2" w:rsidR="000E5207" w:rsidRPr="00A6157B" w:rsidRDefault="00A6157B" w:rsidP="000E5207">
      <w:pPr>
        <w:rPr>
          <w:rFonts w:ascii="Corbel" w:hAnsi="Corbel"/>
          <w:b/>
          <w:bCs/>
          <w:sz w:val="22"/>
          <w:szCs w:val="22"/>
        </w:rPr>
      </w:pPr>
      <w:r w:rsidRPr="00A6157B">
        <w:rPr>
          <w:rFonts w:ascii="Corbel" w:hAnsi="Corbel"/>
          <w:b/>
          <w:bCs/>
          <w:noProof/>
          <w:sz w:val="22"/>
          <w:szCs w:val="22"/>
        </w:rPr>
        <w:drawing>
          <wp:anchor distT="0" distB="0" distL="114300" distR="114300" simplePos="0" relativeHeight="251659264" behindDoc="0" locked="0" layoutInCell="1" allowOverlap="1" wp14:anchorId="535AD9D7" wp14:editId="54AD72DF">
            <wp:simplePos x="0" y="0"/>
            <wp:positionH relativeFrom="margin">
              <wp:posOffset>14605</wp:posOffset>
            </wp:positionH>
            <wp:positionV relativeFrom="paragraph">
              <wp:posOffset>10795</wp:posOffset>
            </wp:positionV>
            <wp:extent cx="1264920" cy="22485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64920" cy="224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207" w:rsidRPr="00A6157B">
        <w:rPr>
          <w:rFonts w:ascii="Corbel" w:hAnsi="Corbel"/>
          <w:b/>
          <w:bCs/>
          <w:sz w:val="22"/>
          <w:szCs w:val="22"/>
        </w:rPr>
        <w:t>Waar de klappen vallen</w:t>
      </w:r>
    </w:p>
    <w:p w14:paraId="2C937E4A" w14:textId="012B8ECE" w:rsidR="000E5207" w:rsidRPr="00A6157B" w:rsidRDefault="000E5207" w:rsidP="000E5207">
      <w:pPr>
        <w:rPr>
          <w:rFonts w:ascii="Corbel" w:hAnsi="Corbel"/>
          <w:sz w:val="22"/>
          <w:szCs w:val="22"/>
        </w:rPr>
      </w:pPr>
      <w:r w:rsidRPr="00A6157B">
        <w:rPr>
          <w:rFonts w:ascii="Corbel" w:hAnsi="Corbel"/>
          <w:sz w:val="22"/>
          <w:szCs w:val="22"/>
        </w:rPr>
        <w:t>Dat onrecht is pijnlijk is, daar weten de Pygmeeën alles van. Door de achtergestelde positie waarin ze zitten komt slavernij veel voor. Gevangen in het web van afpersers die woekerrentes vragen voor hun leningen, of uitbetalen in alcohol of drugs, ontstaat er ruimte voor een gewelddadige samenleving. Geweld richting de Pygmeeën, maar ook onderling</w:t>
      </w:r>
      <w:r w:rsidR="00981203" w:rsidRPr="00A6157B">
        <w:rPr>
          <w:rFonts w:ascii="Corbel" w:hAnsi="Corbel"/>
          <w:sz w:val="22"/>
          <w:szCs w:val="22"/>
        </w:rPr>
        <w:t>, waarbij v</w:t>
      </w:r>
      <w:r w:rsidRPr="00A6157B">
        <w:rPr>
          <w:rFonts w:ascii="Corbel" w:hAnsi="Corbel"/>
          <w:sz w:val="22"/>
          <w:szCs w:val="22"/>
        </w:rPr>
        <w:t xml:space="preserve">ooral </w:t>
      </w:r>
      <w:r w:rsidR="00981203" w:rsidRPr="00A6157B">
        <w:rPr>
          <w:rFonts w:ascii="Corbel" w:hAnsi="Corbel"/>
          <w:sz w:val="22"/>
          <w:szCs w:val="22"/>
        </w:rPr>
        <w:t xml:space="preserve">de </w:t>
      </w:r>
      <w:r w:rsidRPr="00A6157B">
        <w:rPr>
          <w:rFonts w:ascii="Corbel" w:hAnsi="Corbel"/>
          <w:sz w:val="22"/>
          <w:szCs w:val="22"/>
        </w:rPr>
        <w:t xml:space="preserve">vrouwen en kinderen het hardst </w:t>
      </w:r>
      <w:r w:rsidR="00981203" w:rsidRPr="00A6157B">
        <w:rPr>
          <w:rFonts w:ascii="Corbel" w:hAnsi="Corbel"/>
          <w:sz w:val="22"/>
          <w:szCs w:val="22"/>
        </w:rPr>
        <w:t xml:space="preserve">worden </w:t>
      </w:r>
      <w:r w:rsidRPr="00A6157B">
        <w:rPr>
          <w:rFonts w:ascii="Corbel" w:hAnsi="Corbel"/>
          <w:sz w:val="22"/>
          <w:szCs w:val="22"/>
        </w:rPr>
        <w:t xml:space="preserve">getroffen. </w:t>
      </w:r>
    </w:p>
    <w:p w14:paraId="62A872E8" w14:textId="4D96DB18" w:rsidR="000E5207" w:rsidRPr="00A6157B" w:rsidRDefault="000E5207" w:rsidP="000E5207">
      <w:pPr>
        <w:rPr>
          <w:rFonts w:ascii="Corbel" w:hAnsi="Corbel"/>
          <w:sz w:val="22"/>
          <w:szCs w:val="22"/>
        </w:rPr>
      </w:pPr>
    </w:p>
    <w:p w14:paraId="7895463C" w14:textId="388301EC" w:rsidR="005E0E72" w:rsidRPr="00A6157B" w:rsidRDefault="005E0E72" w:rsidP="000E5207">
      <w:pPr>
        <w:rPr>
          <w:rFonts w:ascii="Corbel" w:hAnsi="Corbel"/>
          <w:b/>
          <w:bCs/>
          <w:sz w:val="22"/>
          <w:szCs w:val="22"/>
        </w:rPr>
      </w:pPr>
      <w:r w:rsidRPr="00A6157B">
        <w:rPr>
          <w:rFonts w:ascii="Corbel" w:hAnsi="Corbel"/>
          <w:b/>
          <w:bCs/>
          <w:sz w:val="22"/>
          <w:szCs w:val="22"/>
        </w:rPr>
        <w:t xml:space="preserve">Betrokkenheid van kerken bij MEFP </w:t>
      </w:r>
    </w:p>
    <w:p w14:paraId="21AA2648" w14:textId="78C93DE7" w:rsidR="005E0E72" w:rsidRPr="00A6157B" w:rsidRDefault="000E5207" w:rsidP="000E5207">
      <w:pPr>
        <w:rPr>
          <w:rFonts w:ascii="Corbel" w:hAnsi="Corbel"/>
          <w:sz w:val="22"/>
          <w:szCs w:val="22"/>
        </w:rPr>
      </w:pPr>
      <w:r w:rsidRPr="00A6157B">
        <w:rPr>
          <w:rFonts w:ascii="Corbel" w:hAnsi="Corbel"/>
          <w:sz w:val="22"/>
          <w:szCs w:val="22"/>
        </w:rPr>
        <w:t xml:space="preserve">Voor een volk dat al zo lang onder druk staat is het lastig om omgangsvormen te vinden die recht doet aan de eigenwaarde van álle mensen. MEFP helpt hierin actief mee </w:t>
      </w:r>
      <w:r w:rsidR="00981203" w:rsidRPr="00A6157B">
        <w:rPr>
          <w:rFonts w:ascii="Corbel" w:hAnsi="Corbel"/>
          <w:sz w:val="22"/>
          <w:szCs w:val="22"/>
        </w:rPr>
        <w:t>en</w:t>
      </w:r>
      <w:r w:rsidRPr="00A6157B">
        <w:rPr>
          <w:rFonts w:ascii="Corbel" w:hAnsi="Corbel"/>
          <w:sz w:val="22"/>
          <w:szCs w:val="22"/>
        </w:rPr>
        <w:t xml:space="preserve"> ge</w:t>
      </w:r>
      <w:r w:rsidR="00981203" w:rsidRPr="00A6157B">
        <w:rPr>
          <w:rFonts w:ascii="Corbel" w:hAnsi="Corbel"/>
          <w:sz w:val="22"/>
          <w:szCs w:val="22"/>
        </w:rPr>
        <w:t xml:space="preserve">eft </w:t>
      </w:r>
      <w:r w:rsidR="005E0E72" w:rsidRPr="00A6157B">
        <w:rPr>
          <w:rFonts w:ascii="Corbel" w:hAnsi="Corbel"/>
          <w:sz w:val="22"/>
          <w:szCs w:val="22"/>
        </w:rPr>
        <w:t>workshops voor (kerkelijke) leiders</w:t>
      </w:r>
      <w:r w:rsidRPr="00A6157B">
        <w:rPr>
          <w:rFonts w:ascii="Corbel" w:hAnsi="Corbel"/>
          <w:sz w:val="22"/>
          <w:szCs w:val="22"/>
        </w:rPr>
        <w:t xml:space="preserve"> </w:t>
      </w:r>
      <w:r w:rsidR="005E0E72" w:rsidRPr="00A6157B">
        <w:rPr>
          <w:rFonts w:ascii="Corbel" w:hAnsi="Corbel"/>
          <w:sz w:val="22"/>
          <w:szCs w:val="22"/>
        </w:rPr>
        <w:t xml:space="preserve">in de gemeenschappen </w:t>
      </w:r>
      <w:r w:rsidRPr="00A6157B">
        <w:rPr>
          <w:rFonts w:ascii="Corbel" w:hAnsi="Corbel"/>
          <w:sz w:val="22"/>
          <w:szCs w:val="22"/>
        </w:rPr>
        <w:t xml:space="preserve">over mensenrechten </w:t>
      </w:r>
      <w:r w:rsidR="005E0E72" w:rsidRPr="00A6157B">
        <w:rPr>
          <w:rFonts w:ascii="Corbel" w:hAnsi="Corbel"/>
          <w:sz w:val="22"/>
          <w:szCs w:val="22"/>
        </w:rPr>
        <w:t xml:space="preserve">in het algemeen, en in het bijzonder voor de autochtone bevolking. </w:t>
      </w:r>
      <w:r w:rsidR="00A6157B">
        <w:rPr>
          <w:rFonts w:ascii="Corbel" w:hAnsi="Corbel"/>
          <w:sz w:val="22"/>
          <w:szCs w:val="22"/>
        </w:rPr>
        <w:br/>
      </w:r>
      <w:r w:rsidR="005E0E72" w:rsidRPr="00A6157B">
        <w:rPr>
          <w:rFonts w:ascii="Corbel" w:hAnsi="Corbel"/>
          <w:sz w:val="22"/>
          <w:szCs w:val="22"/>
        </w:rPr>
        <w:t xml:space="preserve">Uit deze groep worden mensen geselecteerd en opgeleid als waarnemers/ambassadeurs. Zij krijgen een basisopleiding over het beschermen van de mensenrechten en het regenwoud. Ook leren ze hoe ze zaken moeten registreren en welke gerechtelijke procedures er zijn. Vervolgens worden ze gecoacht om zelf bewustwording te creëren in de kerken en gemeenschappen. </w:t>
      </w:r>
    </w:p>
    <w:p w14:paraId="58301C64" w14:textId="77777777" w:rsidR="005E0E72" w:rsidRPr="00A6157B" w:rsidRDefault="005E0E72" w:rsidP="000E5207">
      <w:pPr>
        <w:rPr>
          <w:rFonts w:ascii="Corbel" w:hAnsi="Corbel"/>
          <w:sz w:val="22"/>
          <w:szCs w:val="22"/>
        </w:rPr>
      </w:pPr>
    </w:p>
    <w:p w14:paraId="75ED5840" w14:textId="77777777" w:rsidR="00A6157B" w:rsidRDefault="00A6157B">
      <w:pPr>
        <w:rPr>
          <w:rFonts w:ascii="Corbel" w:hAnsi="Corbel"/>
          <w:b/>
          <w:bCs/>
          <w:sz w:val="22"/>
          <w:szCs w:val="22"/>
        </w:rPr>
      </w:pPr>
      <w:r>
        <w:rPr>
          <w:rFonts w:ascii="Corbel" w:hAnsi="Corbel"/>
          <w:b/>
          <w:bCs/>
          <w:sz w:val="22"/>
          <w:szCs w:val="22"/>
        </w:rPr>
        <w:br w:type="page"/>
      </w:r>
    </w:p>
    <w:p w14:paraId="4406DE5F" w14:textId="77777777" w:rsidR="00A6157B" w:rsidRDefault="00A6157B" w:rsidP="005E0E72">
      <w:pPr>
        <w:rPr>
          <w:rFonts w:ascii="Corbel" w:hAnsi="Corbel"/>
          <w:b/>
          <w:bCs/>
          <w:sz w:val="22"/>
          <w:szCs w:val="22"/>
        </w:rPr>
      </w:pPr>
    </w:p>
    <w:p w14:paraId="4E3926B5" w14:textId="77777777" w:rsidR="00A6157B" w:rsidRDefault="00A6157B" w:rsidP="005E0E72">
      <w:pPr>
        <w:rPr>
          <w:rFonts w:ascii="Corbel" w:hAnsi="Corbel"/>
          <w:b/>
          <w:bCs/>
          <w:sz w:val="22"/>
          <w:szCs w:val="22"/>
        </w:rPr>
      </w:pPr>
    </w:p>
    <w:p w14:paraId="5DEABF9F" w14:textId="77777777" w:rsidR="00A6157B" w:rsidRDefault="00A6157B" w:rsidP="005E0E72">
      <w:pPr>
        <w:rPr>
          <w:rFonts w:ascii="Corbel" w:hAnsi="Corbel"/>
          <w:b/>
          <w:bCs/>
          <w:sz w:val="22"/>
          <w:szCs w:val="22"/>
        </w:rPr>
      </w:pPr>
    </w:p>
    <w:p w14:paraId="78882474" w14:textId="018ECA12" w:rsidR="005E0E72" w:rsidRPr="00A6157B" w:rsidRDefault="005E0E72" w:rsidP="005E0E72">
      <w:pPr>
        <w:rPr>
          <w:rFonts w:ascii="Corbel" w:hAnsi="Corbel"/>
          <w:b/>
          <w:bCs/>
          <w:sz w:val="22"/>
          <w:szCs w:val="22"/>
        </w:rPr>
      </w:pPr>
      <w:r w:rsidRPr="00A6157B">
        <w:rPr>
          <w:rFonts w:ascii="Corbel" w:hAnsi="Corbel"/>
          <w:b/>
          <w:bCs/>
          <w:sz w:val="22"/>
          <w:szCs w:val="22"/>
        </w:rPr>
        <w:t>Recht doen</w:t>
      </w:r>
    </w:p>
    <w:p w14:paraId="1E716D96" w14:textId="596231AA" w:rsidR="000E5207" w:rsidRPr="00A6157B" w:rsidRDefault="005E0E72" w:rsidP="000E5207">
      <w:pPr>
        <w:rPr>
          <w:rFonts w:ascii="Corbel" w:hAnsi="Corbel"/>
          <w:sz w:val="22"/>
          <w:szCs w:val="22"/>
        </w:rPr>
      </w:pPr>
      <w:r w:rsidRPr="00A6157B">
        <w:rPr>
          <w:rFonts w:ascii="Corbel" w:hAnsi="Corbel"/>
          <w:sz w:val="22"/>
          <w:szCs w:val="22"/>
        </w:rPr>
        <w:t xml:space="preserve">De zaken die geregistreerd worden door de waarnemers/ambassadeurs worden verzameld en opgevolgd met behulp van een jurist. </w:t>
      </w:r>
      <w:r w:rsidR="000E5207" w:rsidRPr="00A6157B">
        <w:rPr>
          <w:rFonts w:ascii="Corbel" w:hAnsi="Corbel"/>
          <w:sz w:val="22"/>
          <w:szCs w:val="22"/>
        </w:rPr>
        <w:t xml:space="preserve">Op verschillende locaties heeft MEFP permanente teams van juristen zitten waar misstanden gemeld en opgevolgd kunnen worden. Ernstige zaken worden voorgedragen aan de rechter en er is dossieropbouw die voor lobbyactiviteiten richting de overheid gebruikt kunnen worden. </w:t>
      </w:r>
    </w:p>
    <w:p w14:paraId="29310E87" w14:textId="06B1427A" w:rsidR="000E5207" w:rsidRPr="00A6157B" w:rsidRDefault="000E5207" w:rsidP="000E5207">
      <w:pPr>
        <w:rPr>
          <w:rFonts w:ascii="Corbel" w:hAnsi="Corbel"/>
          <w:sz w:val="22"/>
          <w:szCs w:val="22"/>
        </w:rPr>
      </w:pPr>
    </w:p>
    <w:p w14:paraId="594FEDDA" w14:textId="13913581" w:rsidR="000E5207" w:rsidRPr="00A6157B" w:rsidRDefault="000E5207" w:rsidP="000E5207">
      <w:pPr>
        <w:rPr>
          <w:rFonts w:ascii="Corbel" w:hAnsi="Corbel"/>
          <w:b/>
          <w:bCs/>
          <w:sz w:val="22"/>
          <w:szCs w:val="22"/>
        </w:rPr>
      </w:pPr>
      <w:r w:rsidRPr="00A6157B">
        <w:rPr>
          <w:rFonts w:ascii="Corbel" w:hAnsi="Corbel"/>
          <w:b/>
          <w:bCs/>
          <w:sz w:val="22"/>
          <w:szCs w:val="22"/>
        </w:rPr>
        <w:t xml:space="preserve">Betrokkenheid </w:t>
      </w:r>
    </w:p>
    <w:p w14:paraId="70F67AFF" w14:textId="64743FF5" w:rsidR="000E5207" w:rsidRPr="00A6157B" w:rsidRDefault="000E5207">
      <w:pPr>
        <w:rPr>
          <w:rFonts w:ascii="Corbel" w:hAnsi="Corbel"/>
          <w:sz w:val="22"/>
          <w:szCs w:val="22"/>
        </w:rPr>
      </w:pPr>
      <w:r w:rsidRPr="00A6157B">
        <w:rPr>
          <w:rFonts w:ascii="Corbel" w:hAnsi="Corbel"/>
          <w:sz w:val="22"/>
          <w:szCs w:val="22"/>
        </w:rPr>
        <w:t xml:space="preserve">Utrecht Mission | Verre Naasten wil leren hoe lokale kerken betrokken kunnen worden bij het beschermen van mensenrechten van de Pygmeeën. Daarom financieren zij een locatie in </w:t>
      </w:r>
      <w:proofErr w:type="spellStart"/>
      <w:r w:rsidRPr="00A6157B">
        <w:rPr>
          <w:rFonts w:ascii="Corbel" w:hAnsi="Corbel"/>
          <w:sz w:val="22"/>
          <w:szCs w:val="22"/>
        </w:rPr>
        <w:t>Mongoumba</w:t>
      </w:r>
      <w:proofErr w:type="spellEnd"/>
      <w:r w:rsidRPr="00A6157B">
        <w:rPr>
          <w:rFonts w:ascii="Corbel" w:hAnsi="Corbel"/>
          <w:sz w:val="22"/>
          <w:szCs w:val="22"/>
        </w:rPr>
        <w:t>. Zo delen zij geloof met woorden én daden!</w:t>
      </w:r>
    </w:p>
    <w:sectPr w:rsidR="000E5207" w:rsidRPr="00A615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4955" w14:textId="77777777" w:rsidR="00A4591D" w:rsidRDefault="00A4591D" w:rsidP="001B2798">
      <w:r>
        <w:separator/>
      </w:r>
    </w:p>
  </w:endnote>
  <w:endnote w:type="continuationSeparator" w:id="0">
    <w:p w14:paraId="403E6F94" w14:textId="77777777" w:rsidR="00A4591D" w:rsidRDefault="00A4591D" w:rsidP="001B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14FF" w14:textId="77777777" w:rsidR="00A4591D" w:rsidRDefault="00A4591D" w:rsidP="001B2798">
      <w:r>
        <w:separator/>
      </w:r>
    </w:p>
  </w:footnote>
  <w:footnote w:type="continuationSeparator" w:id="0">
    <w:p w14:paraId="3585ACAA" w14:textId="77777777" w:rsidR="00A4591D" w:rsidRDefault="00A4591D" w:rsidP="001B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598F" w14:textId="51870A27" w:rsidR="001B2798" w:rsidRDefault="001B2798" w:rsidP="001B2798">
    <w:pPr>
      <w:pStyle w:val="Koptekst"/>
    </w:pPr>
    <w:r>
      <w:rPr>
        <w:b/>
        <w:bCs/>
        <w:noProof/>
        <w:sz w:val="36"/>
        <w:szCs w:val="36"/>
      </w:rPr>
      <w:drawing>
        <wp:anchor distT="0" distB="0" distL="114300" distR="114300" simplePos="0" relativeHeight="251659264" behindDoc="0" locked="0" layoutInCell="1" allowOverlap="1" wp14:anchorId="34FC02C5" wp14:editId="4EE786A8">
          <wp:simplePos x="0" y="0"/>
          <wp:positionH relativeFrom="column">
            <wp:posOffset>4335780</wp:posOffset>
          </wp:positionH>
          <wp:positionV relativeFrom="paragraph">
            <wp:posOffset>-511175</wp:posOffset>
          </wp:positionV>
          <wp:extent cx="2110740" cy="1492885"/>
          <wp:effectExtent l="0" t="0" r="381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t>Kerkbladartikel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088"/>
    <w:multiLevelType w:val="hybridMultilevel"/>
    <w:tmpl w:val="E8F49764"/>
    <w:lvl w:ilvl="0" w:tplc="FDCE8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63720C"/>
    <w:multiLevelType w:val="hybridMultilevel"/>
    <w:tmpl w:val="C8A87864"/>
    <w:lvl w:ilvl="0" w:tplc="216464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8589214">
    <w:abstractNumId w:val="1"/>
  </w:num>
  <w:num w:numId="2" w16cid:durableId="104487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7"/>
    <w:rsid w:val="00084363"/>
    <w:rsid w:val="000E5207"/>
    <w:rsid w:val="001B2798"/>
    <w:rsid w:val="004428F4"/>
    <w:rsid w:val="00534B45"/>
    <w:rsid w:val="00563D5B"/>
    <w:rsid w:val="005E0E72"/>
    <w:rsid w:val="007D6917"/>
    <w:rsid w:val="00981203"/>
    <w:rsid w:val="00A4591D"/>
    <w:rsid w:val="00A6157B"/>
    <w:rsid w:val="00E07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BD37"/>
  <w15:chartTrackingRefBased/>
  <w15:docId w15:val="{22473D85-CC02-B44E-ACCA-535562C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2798"/>
    <w:pPr>
      <w:tabs>
        <w:tab w:val="center" w:pos="4536"/>
        <w:tab w:val="right" w:pos="9072"/>
      </w:tabs>
    </w:pPr>
  </w:style>
  <w:style w:type="character" w:customStyle="1" w:styleId="KoptekstChar">
    <w:name w:val="Koptekst Char"/>
    <w:basedOn w:val="Standaardalinea-lettertype"/>
    <w:link w:val="Koptekst"/>
    <w:uiPriority w:val="99"/>
    <w:rsid w:val="001B2798"/>
  </w:style>
  <w:style w:type="paragraph" w:styleId="Voettekst">
    <w:name w:val="footer"/>
    <w:basedOn w:val="Standaard"/>
    <w:link w:val="VoettekstChar"/>
    <w:uiPriority w:val="99"/>
    <w:unhideWhenUsed/>
    <w:rsid w:val="001B2798"/>
    <w:pPr>
      <w:tabs>
        <w:tab w:val="center" w:pos="4536"/>
        <w:tab w:val="right" w:pos="9072"/>
      </w:tabs>
    </w:pPr>
  </w:style>
  <w:style w:type="character" w:customStyle="1" w:styleId="VoettekstChar">
    <w:name w:val="Voettekst Char"/>
    <w:basedOn w:val="Standaardalinea-lettertype"/>
    <w:link w:val="Voettekst"/>
    <w:uiPriority w:val="99"/>
    <w:rsid w:val="001B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0151F-8F86-47F9-BE1D-1FB8F99A01E9}">
  <ds:schemaRefs>
    <ds:schemaRef ds:uri="http://schemas.microsoft.com/sharepoint/v3/contenttype/forms"/>
  </ds:schemaRefs>
</ds:datastoreItem>
</file>

<file path=customXml/itemProps2.xml><?xml version="1.0" encoding="utf-8"?>
<ds:datastoreItem xmlns:ds="http://schemas.openxmlformats.org/officeDocument/2006/customXml" ds:itemID="{2BFA7818-0F45-423F-92CF-95A9342A752F}">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3.xml><?xml version="1.0" encoding="utf-8"?>
<ds:datastoreItem xmlns:ds="http://schemas.openxmlformats.org/officeDocument/2006/customXml" ds:itemID="{ED84456B-B681-4DF4-AC82-DD659DB2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8</cp:revision>
  <dcterms:created xsi:type="dcterms:W3CDTF">2022-05-23T11:40:00Z</dcterms:created>
  <dcterms:modified xsi:type="dcterms:W3CDTF">2022-11-23T10:36:00Z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y fmtid="{D5CDD505-2E9C-101B-9397-08002B2CF9AE}" pid="3" name="MediaServiceImageTags">
    <vt:lpwstr/>
  </property>
</Properties>
</file>